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EA9" w:rsidRDefault="00ED3845" w:rsidP="00EE4EA9">
      <w:pPr>
        <w:spacing w:before="100" w:beforeAutospacing="1" w:after="100" w:afterAutospacing="1" w:line="240" w:lineRule="auto"/>
        <w:outlineLvl w:val="1"/>
        <w:rPr>
          <w:rFonts w:ascii="Times New Roman" w:eastAsia="Times New Roman" w:hAnsi="Times New Roman" w:cs="Times New Roman"/>
          <w:b/>
          <w:bCs/>
          <w:sz w:val="56"/>
          <w:szCs w:val="36"/>
          <w:lang w:eastAsia="tr-TR"/>
        </w:rPr>
      </w:pPr>
      <w:r w:rsidRPr="00EE4EA9">
        <w:rPr>
          <w:rFonts w:ascii="Times New Roman" w:eastAsia="Times New Roman" w:hAnsi="Times New Roman" w:cs="Times New Roman"/>
          <w:b/>
          <w:bCs/>
          <w:sz w:val="56"/>
          <w:szCs w:val="36"/>
          <w:lang w:eastAsia="tr-TR"/>
        </w:rPr>
        <w:fldChar w:fldCharType="begin"/>
      </w:r>
      <w:r w:rsidR="00EE4EA9" w:rsidRPr="00EE4EA9">
        <w:rPr>
          <w:rFonts w:ascii="Times New Roman" w:eastAsia="Times New Roman" w:hAnsi="Times New Roman" w:cs="Times New Roman"/>
          <w:b/>
          <w:bCs/>
          <w:sz w:val="56"/>
          <w:szCs w:val="36"/>
          <w:lang w:eastAsia="tr-TR"/>
        </w:rPr>
        <w:instrText xml:space="preserve"> HYPERLINK "http://www.bilgizamani.net/toplu-ortamlarda-davranis-kurallari.html" \o "Toplu Ortamlarda Davranış Kuralları" </w:instrText>
      </w:r>
      <w:r w:rsidRPr="00EE4EA9">
        <w:rPr>
          <w:rFonts w:ascii="Times New Roman" w:eastAsia="Times New Roman" w:hAnsi="Times New Roman" w:cs="Times New Roman"/>
          <w:b/>
          <w:bCs/>
          <w:sz w:val="56"/>
          <w:szCs w:val="36"/>
          <w:lang w:eastAsia="tr-TR"/>
        </w:rPr>
        <w:fldChar w:fldCharType="separate"/>
      </w:r>
      <w:r w:rsidR="00EE4EA9" w:rsidRPr="00EE4EA9">
        <w:rPr>
          <w:rFonts w:ascii="Times New Roman" w:eastAsia="Times New Roman" w:hAnsi="Times New Roman" w:cs="Times New Roman"/>
          <w:b/>
          <w:bCs/>
          <w:sz w:val="56"/>
          <w:szCs w:val="36"/>
          <w:u w:val="single"/>
          <w:lang w:eastAsia="tr-TR"/>
        </w:rPr>
        <w:t>Toplu Ortamlarda Davranış Kuralları</w:t>
      </w:r>
      <w:r w:rsidRPr="00EE4EA9">
        <w:rPr>
          <w:rFonts w:ascii="Times New Roman" w:eastAsia="Times New Roman" w:hAnsi="Times New Roman" w:cs="Times New Roman"/>
          <w:b/>
          <w:bCs/>
          <w:sz w:val="56"/>
          <w:szCs w:val="36"/>
          <w:lang w:eastAsia="tr-TR"/>
        </w:rPr>
        <w:fldChar w:fldCharType="end"/>
      </w:r>
    </w:p>
    <w:p w:rsidR="00B07010" w:rsidRPr="00EE4EA9" w:rsidRDefault="00B07010" w:rsidP="00EE4EA9">
      <w:pPr>
        <w:spacing w:before="100" w:beforeAutospacing="1" w:after="100" w:afterAutospacing="1" w:line="240" w:lineRule="auto"/>
        <w:outlineLvl w:val="1"/>
        <w:rPr>
          <w:rFonts w:ascii="Times New Roman" w:eastAsia="Times New Roman" w:hAnsi="Times New Roman" w:cs="Times New Roman"/>
          <w:b/>
          <w:bCs/>
          <w:sz w:val="56"/>
          <w:szCs w:val="36"/>
          <w:lang w:eastAsia="tr-TR"/>
        </w:rPr>
      </w:pPr>
    </w:p>
    <w:p w:rsidR="00EE4EA9" w:rsidRPr="00EE4EA9" w:rsidRDefault="00EE4EA9" w:rsidP="00EE4EA9">
      <w:pPr>
        <w:spacing w:before="100" w:beforeAutospacing="1" w:after="100" w:afterAutospacing="1" w:line="240" w:lineRule="auto"/>
        <w:rPr>
          <w:rFonts w:ascii="Tahoma" w:eastAsia="Times New Roman" w:hAnsi="Tahoma" w:cs="Tahoma"/>
          <w:b/>
          <w:sz w:val="32"/>
          <w:szCs w:val="24"/>
          <w:lang w:eastAsia="tr-TR"/>
        </w:rPr>
      </w:pPr>
      <w:r w:rsidRPr="00EE4EA9">
        <w:rPr>
          <w:rFonts w:ascii="Tahoma" w:eastAsia="Times New Roman" w:hAnsi="Tahoma" w:cs="Tahoma"/>
          <w:b/>
          <w:sz w:val="32"/>
          <w:szCs w:val="24"/>
          <w:lang w:eastAsia="tr-TR"/>
        </w:rPr>
        <w:t>Toplu ortamlarda nasıl davranmalıyız, toplu ortamlarda nasıl davranılır konusunda sizlere bilgi vereceğiz.</w:t>
      </w:r>
    </w:p>
    <w:p w:rsidR="00EE4EA9" w:rsidRPr="00EE4EA9" w:rsidRDefault="00EE4EA9" w:rsidP="00EE4EA9">
      <w:pPr>
        <w:spacing w:before="100" w:beforeAutospacing="1" w:after="100" w:afterAutospacing="1" w:line="240" w:lineRule="auto"/>
        <w:rPr>
          <w:rFonts w:ascii="Tahoma" w:eastAsia="Times New Roman" w:hAnsi="Tahoma" w:cs="Tahoma"/>
          <w:b/>
          <w:sz w:val="32"/>
          <w:szCs w:val="24"/>
          <w:lang w:eastAsia="tr-TR"/>
        </w:rPr>
      </w:pPr>
      <w:r w:rsidRPr="00EE4EA9">
        <w:rPr>
          <w:rFonts w:ascii="Tahoma" w:eastAsia="Times New Roman" w:hAnsi="Tahoma" w:cs="Tahoma"/>
          <w:b/>
          <w:sz w:val="32"/>
          <w:szCs w:val="24"/>
          <w:lang w:eastAsia="tr-TR"/>
        </w:rPr>
        <w:t xml:space="preserve">İnsan, sosyal bir varlıktır ve bu nedenle doğduğu andan itibaren sosyal bir ortamın içinde kendilerini bulur. Önce ailesiyle tanışan insan, zamanla ve büyüdükçe sosyal çevresini genişletir ve o çevrenin bir parçası olmak için çabalar ve zamanla </w:t>
      </w:r>
      <w:proofErr w:type="gramStart"/>
      <w:r w:rsidRPr="00EE4EA9">
        <w:rPr>
          <w:rFonts w:ascii="Tahoma" w:eastAsia="Times New Roman" w:hAnsi="Tahoma" w:cs="Tahoma"/>
          <w:b/>
          <w:sz w:val="32"/>
          <w:szCs w:val="24"/>
          <w:lang w:eastAsia="tr-TR"/>
        </w:rPr>
        <w:t>bir çok</w:t>
      </w:r>
      <w:proofErr w:type="gramEnd"/>
      <w:r w:rsidRPr="00EE4EA9">
        <w:rPr>
          <w:rFonts w:ascii="Tahoma" w:eastAsia="Times New Roman" w:hAnsi="Tahoma" w:cs="Tahoma"/>
          <w:b/>
          <w:sz w:val="32"/>
          <w:szCs w:val="24"/>
          <w:lang w:eastAsia="tr-TR"/>
        </w:rPr>
        <w:t xml:space="preserve"> insandan meydana gelen toplu ortamlarda insan yerini alır.</w:t>
      </w:r>
    </w:p>
    <w:p w:rsidR="00EE4EA9" w:rsidRPr="00EE4EA9" w:rsidRDefault="00EE4EA9" w:rsidP="00EE4EA9">
      <w:pPr>
        <w:spacing w:before="100" w:beforeAutospacing="1" w:after="100" w:afterAutospacing="1" w:line="240" w:lineRule="auto"/>
        <w:rPr>
          <w:rFonts w:ascii="Tahoma" w:eastAsia="Times New Roman" w:hAnsi="Tahoma" w:cs="Tahoma"/>
          <w:b/>
          <w:sz w:val="32"/>
          <w:szCs w:val="24"/>
          <w:lang w:eastAsia="tr-TR"/>
        </w:rPr>
      </w:pPr>
      <w:r w:rsidRPr="00EE4EA9">
        <w:rPr>
          <w:rFonts w:ascii="Tahoma" w:eastAsia="Times New Roman" w:hAnsi="Tahoma" w:cs="Tahoma"/>
          <w:b/>
          <w:sz w:val="32"/>
          <w:szCs w:val="24"/>
          <w:lang w:eastAsia="tr-TR"/>
        </w:rPr>
        <w:t>İnsanların toplu ortamda kabullenebilmeleri ve o toplu ortamların bir parçası olabilmeleri için toplu ortamlarda davranış kuralları esaslarını bilmeleri gerekmektedir.</w:t>
      </w:r>
    </w:p>
    <w:p w:rsidR="00EE4EA9" w:rsidRPr="00EE4EA9" w:rsidRDefault="00EE4EA9" w:rsidP="00EE4EA9">
      <w:pPr>
        <w:spacing w:before="100" w:beforeAutospacing="1" w:after="100" w:afterAutospacing="1" w:line="240" w:lineRule="auto"/>
        <w:rPr>
          <w:rFonts w:ascii="Tahoma" w:eastAsia="Times New Roman" w:hAnsi="Tahoma" w:cs="Tahoma"/>
          <w:b/>
          <w:sz w:val="32"/>
          <w:szCs w:val="24"/>
          <w:lang w:eastAsia="tr-TR"/>
        </w:rPr>
      </w:pPr>
      <w:r w:rsidRPr="00EE4EA9">
        <w:rPr>
          <w:rFonts w:ascii="Tahoma" w:eastAsia="Times New Roman" w:hAnsi="Tahoma" w:cs="Tahoma"/>
          <w:b/>
          <w:sz w:val="32"/>
          <w:szCs w:val="24"/>
          <w:lang w:eastAsia="tr-TR"/>
        </w:rPr>
        <w:t>Toplu ortamlarda davranış kuralları;</w:t>
      </w:r>
    </w:p>
    <w:p w:rsidR="00EE4EA9" w:rsidRPr="00EE4EA9" w:rsidRDefault="00EE4EA9" w:rsidP="00EE4EA9">
      <w:pPr>
        <w:spacing w:before="100" w:beforeAutospacing="1" w:after="100" w:afterAutospacing="1" w:line="240" w:lineRule="auto"/>
        <w:rPr>
          <w:rFonts w:ascii="Tahoma" w:eastAsia="Times New Roman" w:hAnsi="Tahoma" w:cs="Tahoma"/>
          <w:b/>
          <w:sz w:val="32"/>
          <w:szCs w:val="24"/>
          <w:lang w:eastAsia="tr-TR"/>
        </w:rPr>
      </w:pPr>
      <w:r w:rsidRPr="00EE4EA9">
        <w:rPr>
          <w:rFonts w:ascii="Tahoma" w:eastAsia="Times New Roman" w:hAnsi="Tahoma" w:cs="Tahoma"/>
          <w:b/>
          <w:sz w:val="32"/>
          <w:szCs w:val="24"/>
          <w:lang w:eastAsia="tr-TR"/>
        </w:rPr>
        <w:t>– Bir ortamda bir konu konuşuluyorsa dinleyen kişi başka bir dikkat dağıtıcı bir şeyle uğraşmamalı ve konuşan kişiyi dinlemelidir.</w:t>
      </w:r>
    </w:p>
    <w:p w:rsidR="00EE4EA9" w:rsidRPr="00EE4EA9" w:rsidRDefault="00EE4EA9" w:rsidP="00EE4EA9">
      <w:pPr>
        <w:spacing w:before="100" w:beforeAutospacing="1" w:after="100" w:afterAutospacing="1" w:line="240" w:lineRule="auto"/>
        <w:rPr>
          <w:rFonts w:ascii="Tahoma" w:eastAsia="Times New Roman" w:hAnsi="Tahoma" w:cs="Tahoma"/>
          <w:b/>
          <w:sz w:val="32"/>
          <w:szCs w:val="24"/>
          <w:lang w:eastAsia="tr-TR"/>
        </w:rPr>
      </w:pPr>
      <w:r w:rsidRPr="00EE4EA9">
        <w:rPr>
          <w:rFonts w:ascii="Tahoma" w:eastAsia="Times New Roman" w:hAnsi="Tahoma" w:cs="Tahoma"/>
          <w:b/>
          <w:sz w:val="32"/>
          <w:szCs w:val="24"/>
          <w:lang w:eastAsia="tr-TR"/>
        </w:rPr>
        <w:t>– Konuşan bir kişinin lafı bölünmemelidir.</w:t>
      </w:r>
    </w:p>
    <w:p w:rsidR="00EE4EA9" w:rsidRPr="00EE4EA9" w:rsidRDefault="00EE4EA9" w:rsidP="00EE4EA9">
      <w:pPr>
        <w:spacing w:before="100" w:beforeAutospacing="1" w:after="100" w:afterAutospacing="1" w:line="240" w:lineRule="auto"/>
        <w:rPr>
          <w:rFonts w:ascii="Tahoma" w:eastAsia="Times New Roman" w:hAnsi="Tahoma" w:cs="Tahoma"/>
          <w:b/>
          <w:sz w:val="32"/>
          <w:szCs w:val="24"/>
          <w:lang w:eastAsia="tr-TR"/>
        </w:rPr>
      </w:pPr>
      <w:r w:rsidRPr="00EE4EA9">
        <w:rPr>
          <w:rFonts w:ascii="Tahoma" w:eastAsia="Times New Roman" w:hAnsi="Tahoma" w:cs="Tahoma"/>
          <w:b/>
          <w:sz w:val="32"/>
          <w:szCs w:val="24"/>
          <w:lang w:eastAsia="tr-TR"/>
        </w:rPr>
        <w:t>– Büyükler konuşurken her daim büyükler dinlenmelidir.</w:t>
      </w:r>
    </w:p>
    <w:p w:rsidR="00EE4EA9" w:rsidRPr="00EE4EA9" w:rsidRDefault="00EE4EA9" w:rsidP="00EE4EA9">
      <w:pPr>
        <w:spacing w:before="100" w:beforeAutospacing="1" w:after="100" w:afterAutospacing="1" w:line="240" w:lineRule="auto"/>
        <w:rPr>
          <w:rFonts w:ascii="Tahoma" w:eastAsia="Times New Roman" w:hAnsi="Tahoma" w:cs="Tahoma"/>
          <w:b/>
          <w:sz w:val="32"/>
          <w:szCs w:val="24"/>
          <w:lang w:eastAsia="tr-TR"/>
        </w:rPr>
      </w:pPr>
      <w:r w:rsidRPr="00EE4EA9">
        <w:rPr>
          <w:rFonts w:ascii="Tahoma" w:eastAsia="Times New Roman" w:hAnsi="Tahoma" w:cs="Tahoma"/>
          <w:b/>
          <w:sz w:val="32"/>
          <w:szCs w:val="24"/>
          <w:lang w:eastAsia="tr-TR"/>
        </w:rPr>
        <w:t>– Herkes herkesin fikrini kabul etmeyebilir fakat herkes birbirinin görüşüne saygı duymalıdır ve hiç kimse kendi görüşünü karşı tarafa kabul ettirmek için kimseyi zorlamamalıdır.</w:t>
      </w:r>
    </w:p>
    <w:p w:rsidR="00EE4EA9" w:rsidRPr="00EE4EA9" w:rsidRDefault="00EE4EA9" w:rsidP="00EE4EA9">
      <w:pPr>
        <w:spacing w:before="100" w:beforeAutospacing="1" w:after="100" w:afterAutospacing="1" w:line="240" w:lineRule="auto"/>
        <w:rPr>
          <w:rFonts w:ascii="Tahoma" w:eastAsia="Times New Roman" w:hAnsi="Tahoma" w:cs="Tahoma"/>
          <w:b/>
          <w:sz w:val="32"/>
          <w:szCs w:val="24"/>
          <w:lang w:eastAsia="tr-TR"/>
        </w:rPr>
      </w:pPr>
      <w:r w:rsidRPr="00EE4EA9">
        <w:rPr>
          <w:rFonts w:ascii="Tahoma" w:eastAsia="Times New Roman" w:hAnsi="Tahoma" w:cs="Tahoma"/>
          <w:b/>
          <w:sz w:val="32"/>
          <w:szCs w:val="24"/>
          <w:lang w:eastAsia="tr-TR"/>
        </w:rPr>
        <w:t>– Toplu ortamlar içinde hal ve hareketlere dikkat edilmeli ve oturuşların bile düzenli ve tertipli olmasına dikkat edilmelidir.</w:t>
      </w:r>
    </w:p>
    <w:p w:rsidR="00EE4EA9" w:rsidRPr="00EE4EA9" w:rsidRDefault="00EE4EA9" w:rsidP="00EE4EA9">
      <w:pPr>
        <w:spacing w:before="100" w:beforeAutospacing="1" w:after="100" w:afterAutospacing="1" w:line="240" w:lineRule="auto"/>
        <w:rPr>
          <w:rFonts w:ascii="Tahoma" w:eastAsia="Times New Roman" w:hAnsi="Tahoma" w:cs="Tahoma"/>
          <w:b/>
          <w:sz w:val="32"/>
          <w:szCs w:val="24"/>
          <w:lang w:eastAsia="tr-TR"/>
        </w:rPr>
      </w:pPr>
      <w:r w:rsidRPr="00EE4EA9">
        <w:rPr>
          <w:rFonts w:ascii="Tahoma" w:eastAsia="Times New Roman" w:hAnsi="Tahoma" w:cs="Tahoma"/>
          <w:b/>
          <w:sz w:val="32"/>
          <w:szCs w:val="24"/>
          <w:lang w:eastAsia="tr-TR"/>
        </w:rPr>
        <w:t>– İnsanlarla sağlıklı ve olumlu iletişim kurabilmek için hoşgörülü ve güler yüzlü iletişim kurmalıyız.</w:t>
      </w:r>
    </w:p>
    <w:p w:rsidR="00EE4EA9" w:rsidRPr="00EE4EA9" w:rsidRDefault="00EE4EA9" w:rsidP="00EE4EA9">
      <w:pPr>
        <w:spacing w:before="100" w:beforeAutospacing="1" w:after="100" w:afterAutospacing="1" w:line="240" w:lineRule="auto"/>
        <w:rPr>
          <w:rFonts w:ascii="Tahoma" w:eastAsia="Times New Roman" w:hAnsi="Tahoma" w:cs="Tahoma"/>
          <w:b/>
          <w:sz w:val="32"/>
          <w:szCs w:val="24"/>
          <w:lang w:eastAsia="tr-TR"/>
        </w:rPr>
      </w:pPr>
      <w:r w:rsidRPr="00EE4EA9">
        <w:rPr>
          <w:rFonts w:ascii="Tahoma" w:eastAsia="Times New Roman" w:hAnsi="Tahoma" w:cs="Tahoma"/>
          <w:b/>
          <w:bCs/>
          <w:sz w:val="32"/>
          <w:szCs w:val="24"/>
          <w:lang w:eastAsia="tr-TR"/>
        </w:rPr>
        <w:t>Toplu Ortamlarda Davranış Kuralları Başlıklı Yazımız Hakkındaki Yorumlarınızı Aşağıdaki Yorum Kısmından Hemen Bize İletin. </w:t>
      </w:r>
    </w:p>
    <w:p w:rsidR="00EE4EA9" w:rsidRDefault="00EE4EA9">
      <w:pPr>
        <w:rPr>
          <w:rFonts w:ascii="Tahoma" w:hAnsi="Tahoma" w:cs="Tahoma"/>
          <w:color w:val="000000"/>
          <w:sz w:val="20"/>
          <w:szCs w:val="20"/>
        </w:rPr>
      </w:pPr>
    </w:p>
    <w:p w:rsidR="00B07010" w:rsidRDefault="00E51CEB">
      <w:pPr>
        <w:rPr>
          <w:rFonts w:ascii="Tahoma" w:hAnsi="Tahoma" w:cs="Tahoma"/>
          <w:b/>
          <w:bCs/>
          <w:color w:val="000000"/>
          <w:sz w:val="48"/>
          <w:szCs w:val="20"/>
          <w:u w:val="single"/>
        </w:rPr>
      </w:pPr>
      <w:r>
        <w:rPr>
          <w:rFonts w:ascii="Tahoma" w:hAnsi="Tahoma" w:cs="Tahoma"/>
          <w:color w:val="000000"/>
          <w:sz w:val="20"/>
          <w:szCs w:val="20"/>
        </w:rPr>
        <w:br/>
      </w:r>
      <w:r w:rsidRPr="00EE4EA9">
        <w:rPr>
          <w:rFonts w:ascii="Tahoma" w:hAnsi="Tahoma" w:cs="Tahoma"/>
          <w:b/>
          <w:bCs/>
          <w:color w:val="000000"/>
          <w:sz w:val="48"/>
          <w:szCs w:val="20"/>
          <w:u w:val="single"/>
        </w:rPr>
        <w:t>TOPLUMSAL HAYATI DÜZENLEYEN KURALLAR ÇARÇEVESİNDEDİR.</w:t>
      </w:r>
    </w:p>
    <w:p w:rsidR="00B07010" w:rsidRDefault="00E51CEB">
      <w:pPr>
        <w:rPr>
          <w:rFonts w:ascii="Tahoma" w:hAnsi="Tahoma" w:cs="Tahoma"/>
          <w:b/>
          <w:color w:val="000000"/>
          <w:sz w:val="32"/>
          <w:szCs w:val="20"/>
        </w:rPr>
      </w:pPr>
      <w:r w:rsidRPr="00EE4EA9">
        <w:rPr>
          <w:rFonts w:ascii="Tahoma" w:hAnsi="Tahoma" w:cs="Tahoma"/>
          <w:b/>
          <w:bCs/>
          <w:color w:val="000000"/>
          <w:sz w:val="32"/>
          <w:szCs w:val="20"/>
        </w:rPr>
        <w:br/>
        <w:t>Bunlar ise şunlardır;</w:t>
      </w:r>
      <w:r w:rsidRPr="00EE4EA9">
        <w:rPr>
          <w:rFonts w:ascii="Tahoma" w:hAnsi="Tahoma" w:cs="Tahoma"/>
          <w:b/>
          <w:color w:val="000000"/>
          <w:sz w:val="32"/>
          <w:szCs w:val="20"/>
        </w:rPr>
        <w:br/>
        <w:t>- Sosyal Davranış Kuralları Genel Bakış;</w:t>
      </w:r>
      <w:r w:rsidRPr="00EE4EA9">
        <w:rPr>
          <w:rFonts w:ascii="Tahoma" w:hAnsi="Tahoma" w:cs="Tahoma"/>
          <w:b/>
          <w:color w:val="000000"/>
          <w:sz w:val="32"/>
          <w:szCs w:val="20"/>
        </w:rPr>
        <w:br/>
        <w:t>- Normlar</w:t>
      </w:r>
      <w:r w:rsidRPr="00EE4EA9">
        <w:rPr>
          <w:rFonts w:ascii="Tahoma" w:hAnsi="Tahoma" w:cs="Tahoma"/>
          <w:b/>
          <w:color w:val="000000"/>
          <w:sz w:val="32"/>
          <w:szCs w:val="20"/>
        </w:rPr>
        <w:br/>
        <w:t>- Örf ve Adetler (Gelenek ve Görenekler)</w:t>
      </w:r>
      <w:r w:rsidRPr="00EE4EA9">
        <w:rPr>
          <w:rFonts w:ascii="Tahoma" w:hAnsi="Tahoma" w:cs="Tahoma"/>
          <w:b/>
          <w:color w:val="000000"/>
          <w:sz w:val="32"/>
          <w:szCs w:val="20"/>
        </w:rPr>
        <w:br/>
        <w:t>- Görgü Kuralları</w:t>
      </w:r>
      <w:r w:rsidRPr="00EE4EA9">
        <w:rPr>
          <w:rFonts w:ascii="Tahoma" w:hAnsi="Tahoma" w:cs="Tahoma"/>
          <w:b/>
          <w:color w:val="000000"/>
          <w:sz w:val="32"/>
          <w:szCs w:val="20"/>
        </w:rPr>
        <w:br/>
        <w:t>- Ahlak Kuralları ve Etik Kavramı</w:t>
      </w:r>
      <w:r w:rsidRPr="00EE4EA9">
        <w:rPr>
          <w:rFonts w:ascii="Tahoma" w:hAnsi="Tahoma" w:cs="Tahoma"/>
          <w:b/>
          <w:color w:val="000000"/>
          <w:sz w:val="32"/>
          <w:szCs w:val="20"/>
        </w:rPr>
        <w:br/>
        <w:t>- Meslek Ahlakı</w:t>
      </w:r>
      <w:r w:rsidRPr="00EE4EA9">
        <w:rPr>
          <w:rFonts w:ascii="Tahoma" w:hAnsi="Tahoma" w:cs="Tahoma"/>
          <w:b/>
          <w:color w:val="000000"/>
          <w:sz w:val="32"/>
          <w:szCs w:val="20"/>
        </w:rPr>
        <w:br/>
        <w:t>- Siyasal Ahlak</w:t>
      </w:r>
      <w:r w:rsidRPr="00EE4EA9">
        <w:rPr>
          <w:rFonts w:ascii="Tahoma" w:hAnsi="Tahoma" w:cs="Tahoma"/>
          <w:b/>
          <w:color w:val="000000"/>
          <w:sz w:val="32"/>
          <w:szCs w:val="20"/>
        </w:rPr>
        <w:br/>
        <w:t>- Din Kuralları</w:t>
      </w:r>
      <w:r w:rsidRPr="00EE4EA9">
        <w:rPr>
          <w:rFonts w:ascii="Tahoma" w:hAnsi="Tahoma" w:cs="Tahoma"/>
          <w:b/>
          <w:color w:val="000000"/>
          <w:sz w:val="32"/>
          <w:szCs w:val="20"/>
        </w:rPr>
        <w:br/>
        <w:t>- Hukuk Kurallar</w:t>
      </w:r>
    </w:p>
    <w:p w:rsidR="00B07010" w:rsidRDefault="00E51CEB">
      <w:pPr>
        <w:rPr>
          <w:rFonts w:ascii="Tahoma" w:hAnsi="Tahoma" w:cs="Tahoma"/>
          <w:b/>
          <w:color w:val="000000"/>
          <w:sz w:val="32"/>
          <w:szCs w:val="20"/>
        </w:rPr>
      </w:pPr>
      <w:r w:rsidRPr="00EE4EA9">
        <w:rPr>
          <w:rFonts w:ascii="Tahoma" w:hAnsi="Tahoma" w:cs="Tahoma"/>
          <w:b/>
          <w:color w:val="000000"/>
          <w:sz w:val="32"/>
          <w:szCs w:val="20"/>
        </w:rPr>
        <w:br/>
      </w:r>
      <w:r w:rsidRPr="00EE4EA9">
        <w:rPr>
          <w:rFonts w:ascii="Tahoma" w:hAnsi="Tahoma" w:cs="Tahoma"/>
          <w:b/>
          <w:bCs/>
          <w:color w:val="000000"/>
          <w:sz w:val="40"/>
          <w:szCs w:val="20"/>
          <w:u w:val="single"/>
        </w:rPr>
        <w:t>1-Sosyal Davranış Kuralları Genel Bakış;</w:t>
      </w:r>
      <w:r w:rsidRPr="00EE4EA9">
        <w:rPr>
          <w:rFonts w:ascii="Tahoma" w:hAnsi="Tahoma" w:cs="Tahoma"/>
          <w:b/>
          <w:color w:val="000000"/>
          <w:sz w:val="32"/>
          <w:szCs w:val="20"/>
        </w:rPr>
        <w:br/>
      </w:r>
      <w:r w:rsidRPr="00EE4EA9">
        <w:rPr>
          <w:rFonts w:ascii="Tahoma" w:hAnsi="Tahoma" w:cs="Tahoma"/>
          <w:b/>
          <w:color w:val="000000"/>
          <w:sz w:val="30"/>
          <w:szCs w:val="30"/>
        </w:rPr>
        <w:t xml:space="preserve">Toplum hayatı, amaçladığı düzen ve dengeyi yine kendi içinden ürettiği kurallarla gerçekleştirir. Toplum hayatını düzenleyen bu kurallara "sosyal davranış kuralları" denir. Toplumların geleneksel bilgi ve görgü birikimi ile güncel deneyimlerinden meydana gelen bu kurallar, toplumun sağlıklı işleyişini, barış ve huzurunu sağlar. Toplumsal kurallar toplumsal düzenin, toplumsal barış ve esenliğin gereğine inanan insanlar tarafından hayata geçirilir. Bu nedenle kural tanımayan insanlar, toplumun doğrudan ya da dolaylı yaptırımları ile karşılaşırlar. Bu yaptırımlar, alay etme, hakaret etme, dışlanma, para cezası, hapis ve hatta ölüm cezaları şeklinde ortaya çıkar. Sosyal davranış kuralları şunlardır: Örf ve âdetler (gelenek ve görenekler), görgü kuralları, ahlâk kuralları, din kuralları ve hukuk kuralları. Bu kurallar, toplumların yapısına göre kendi içinde derece farklılığı gösterir. Toplumlar küçüldükçe yani modern karmaşık toplumdan daha az karmaşık geleneksel karakterli toplumlara doğru gidildikçe </w:t>
      </w:r>
      <w:r w:rsidRPr="00EE4EA9">
        <w:rPr>
          <w:rFonts w:ascii="Tahoma" w:hAnsi="Tahoma" w:cs="Tahoma"/>
          <w:b/>
          <w:color w:val="000000"/>
          <w:sz w:val="30"/>
          <w:szCs w:val="30"/>
        </w:rPr>
        <w:lastRenderedPageBreak/>
        <w:t>gelenek ve göreneklerin etkisi daha çok ortaya çıkar. Buna göre; geleneksel karakterli toplumlarda örf ve âdetler birinci derecede etkili olurken, modern karakterli toplumlarda bu öncelik hukuk kurallarınındır.</w:t>
      </w:r>
      <w:r w:rsidRPr="00EE4EA9">
        <w:rPr>
          <w:rFonts w:ascii="Tahoma" w:hAnsi="Tahoma" w:cs="Tahoma"/>
          <w:b/>
          <w:color w:val="000000"/>
          <w:sz w:val="30"/>
          <w:szCs w:val="30"/>
        </w:rPr>
        <w:br/>
      </w:r>
      <w:r w:rsidRPr="00EE4EA9">
        <w:rPr>
          <w:rFonts w:ascii="Tahoma" w:hAnsi="Tahoma" w:cs="Tahoma"/>
          <w:b/>
          <w:color w:val="000000"/>
          <w:sz w:val="32"/>
          <w:szCs w:val="20"/>
        </w:rPr>
        <w:br/>
      </w:r>
      <w:r w:rsidRPr="00EE4EA9">
        <w:rPr>
          <w:rFonts w:ascii="Tahoma" w:hAnsi="Tahoma" w:cs="Tahoma"/>
          <w:b/>
          <w:bCs/>
          <w:color w:val="000000"/>
          <w:sz w:val="44"/>
          <w:szCs w:val="20"/>
          <w:u w:val="single"/>
        </w:rPr>
        <w:t>2- Normlar</w:t>
      </w:r>
      <w:r w:rsidRPr="00EE4EA9">
        <w:rPr>
          <w:rFonts w:ascii="Tahoma" w:hAnsi="Tahoma" w:cs="Tahoma"/>
          <w:b/>
          <w:color w:val="000000"/>
          <w:sz w:val="32"/>
          <w:szCs w:val="20"/>
        </w:rPr>
        <w:br/>
        <w:t>“Her kültürde toplumsal düzeni sağlayan, bireylere yol gösteren, doğru ve yanlışı, olumlu ve olumsuzu belirleyen kurallar, standartlar ve fikirler bulunur. Bütün bunlara norm adı verilir. Norm, yaptırımı olan kurallar sistemidir”</w:t>
      </w:r>
      <w:r w:rsidRPr="00EE4EA9">
        <w:rPr>
          <w:rFonts w:ascii="Tahoma" w:hAnsi="Tahoma" w:cs="Tahoma"/>
          <w:b/>
          <w:color w:val="000000"/>
          <w:sz w:val="32"/>
          <w:szCs w:val="20"/>
        </w:rPr>
        <w:br/>
        <w:t xml:space="preserve">Normların genel özellikleri şu şekilde </w:t>
      </w:r>
      <w:proofErr w:type="spellStart"/>
      <w:proofErr w:type="gramStart"/>
      <w:r w:rsidRPr="00EE4EA9">
        <w:rPr>
          <w:rFonts w:ascii="Tahoma" w:hAnsi="Tahoma" w:cs="Tahoma"/>
          <w:b/>
          <w:color w:val="000000"/>
          <w:sz w:val="32"/>
          <w:szCs w:val="20"/>
        </w:rPr>
        <w:t>maddelenmiştir</w:t>
      </w:r>
      <w:proofErr w:type="spellEnd"/>
      <w:r w:rsidRPr="00EE4EA9">
        <w:rPr>
          <w:rFonts w:ascii="Tahoma" w:hAnsi="Tahoma" w:cs="Tahoma"/>
          <w:b/>
          <w:color w:val="000000"/>
          <w:sz w:val="32"/>
          <w:szCs w:val="20"/>
        </w:rPr>
        <w:t xml:space="preserve"> .</w:t>
      </w:r>
      <w:proofErr w:type="gramEnd"/>
      <w:r w:rsidRPr="00EE4EA9">
        <w:rPr>
          <w:rFonts w:ascii="Tahoma" w:hAnsi="Tahoma" w:cs="Tahoma"/>
          <w:b/>
          <w:color w:val="000000"/>
          <w:sz w:val="32"/>
          <w:szCs w:val="20"/>
        </w:rPr>
        <w:br/>
      </w:r>
      <w:r w:rsidRPr="00EE4EA9">
        <w:rPr>
          <w:rFonts w:ascii="Tahoma" w:hAnsi="Tahoma" w:cs="Tahoma"/>
          <w:b/>
          <w:color w:val="000000"/>
          <w:sz w:val="32"/>
          <w:szCs w:val="20"/>
        </w:rPr>
        <w:br/>
      </w:r>
      <w:r w:rsidRPr="00EE4EA9">
        <w:rPr>
          <w:rFonts w:ascii="Tahoma" w:hAnsi="Tahoma" w:cs="Tahoma"/>
          <w:b/>
          <w:bCs/>
          <w:color w:val="000000"/>
          <w:sz w:val="44"/>
          <w:szCs w:val="20"/>
          <w:u w:val="single"/>
        </w:rPr>
        <w:t>a)- Yazılı(Resmi) Normlar:</w:t>
      </w:r>
      <w:r w:rsidRPr="00EE4EA9">
        <w:rPr>
          <w:rFonts w:ascii="Tahoma" w:hAnsi="Tahoma" w:cs="Tahoma"/>
          <w:b/>
          <w:bCs/>
          <w:color w:val="000000"/>
          <w:sz w:val="44"/>
          <w:szCs w:val="20"/>
        </w:rPr>
        <w:t xml:space="preserve"> </w:t>
      </w:r>
      <w:r w:rsidRPr="00EE4EA9">
        <w:rPr>
          <w:rFonts w:ascii="Tahoma" w:hAnsi="Tahoma" w:cs="Tahoma"/>
          <w:b/>
          <w:color w:val="000000"/>
          <w:sz w:val="32"/>
          <w:szCs w:val="20"/>
        </w:rPr>
        <w:br/>
        <w:t xml:space="preserve">Kanunlar, tüzükler, yönetmelikler gibi devletin yetkili organlarınca düzenleyip, uygulamaya konan, gerektiğinde değiştirilen, devletin ve sosyal düzenin korunmasını ve devamını amaçlayan normlardır. Uymayanlar maddi ve bedeni cezaya çarptırılır. hukuk kuralları gibi </w:t>
      </w:r>
      <w:r w:rsidRPr="00EE4EA9">
        <w:rPr>
          <w:rFonts w:ascii="Tahoma" w:hAnsi="Tahoma" w:cs="Tahoma"/>
          <w:b/>
          <w:color w:val="000000"/>
          <w:sz w:val="32"/>
          <w:szCs w:val="20"/>
        </w:rPr>
        <w:br/>
      </w:r>
      <w:r w:rsidRPr="00EE4EA9">
        <w:rPr>
          <w:rFonts w:ascii="Tahoma" w:hAnsi="Tahoma" w:cs="Tahoma"/>
          <w:b/>
          <w:color w:val="000000"/>
          <w:sz w:val="32"/>
          <w:szCs w:val="20"/>
        </w:rPr>
        <w:br/>
      </w:r>
      <w:r w:rsidRPr="00EE4EA9">
        <w:rPr>
          <w:rFonts w:ascii="Tahoma" w:hAnsi="Tahoma" w:cs="Tahoma"/>
          <w:b/>
          <w:bCs/>
          <w:color w:val="000000"/>
          <w:sz w:val="40"/>
          <w:szCs w:val="20"/>
          <w:u w:val="single"/>
        </w:rPr>
        <w:t>b)-Yazısız (Resmi Olmayan) Normlar:</w:t>
      </w:r>
      <w:r w:rsidRPr="00EE4EA9">
        <w:rPr>
          <w:rFonts w:ascii="Tahoma" w:hAnsi="Tahoma" w:cs="Tahoma"/>
          <w:b/>
          <w:bCs/>
          <w:color w:val="000000"/>
          <w:sz w:val="40"/>
          <w:szCs w:val="20"/>
        </w:rPr>
        <w:t xml:space="preserve"> </w:t>
      </w:r>
      <w:r w:rsidRPr="00EE4EA9">
        <w:rPr>
          <w:rFonts w:ascii="Tahoma" w:hAnsi="Tahoma" w:cs="Tahoma"/>
          <w:b/>
          <w:color w:val="000000"/>
          <w:sz w:val="32"/>
          <w:szCs w:val="20"/>
        </w:rPr>
        <w:br/>
        <w:t xml:space="preserve">Bireyler arasındaki ilişkilerin düzenlenmesinden doğan töre, adet, </w:t>
      </w:r>
      <w:proofErr w:type="gramStart"/>
      <w:r w:rsidRPr="00EE4EA9">
        <w:rPr>
          <w:rFonts w:ascii="Tahoma" w:hAnsi="Tahoma" w:cs="Tahoma"/>
          <w:b/>
          <w:color w:val="000000"/>
          <w:sz w:val="32"/>
          <w:szCs w:val="20"/>
        </w:rPr>
        <w:t>gelenek,görenekler</w:t>
      </w:r>
      <w:proofErr w:type="gramEnd"/>
      <w:r w:rsidRPr="00EE4EA9">
        <w:rPr>
          <w:rFonts w:ascii="Tahoma" w:hAnsi="Tahoma" w:cs="Tahoma"/>
          <w:b/>
          <w:color w:val="000000"/>
          <w:sz w:val="32"/>
          <w:szCs w:val="20"/>
        </w:rPr>
        <w:t xml:space="preserve">, din </w:t>
      </w:r>
      <w:r w:rsidRPr="00EE4EA9">
        <w:rPr>
          <w:rFonts w:ascii="Tahoma" w:hAnsi="Tahoma" w:cs="Tahoma"/>
          <w:b/>
          <w:bCs/>
          <w:color w:val="000000"/>
          <w:sz w:val="32"/>
          <w:szCs w:val="20"/>
        </w:rPr>
        <w:t>kuralları</w:t>
      </w:r>
      <w:r w:rsidRPr="00EE4EA9">
        <w:rPr>
          <w:rFonts w:ascii="Tahoma" w:hAnsi="Tahoma" w:cs="Tahoma"/>
          <w:b/>
          <w:color w:val="000000"/>
          <w:sz w:val="32"/>
          <w:szCs w:val="20"/>
        </w:rPr>
        <w:t>, görgü kuralları gibi yazılı olmayan normlardır. Yaptırmaları mesnevidir.</w:t>
      </w:r>
      <w:r w:rsidRPr="00EE4EA9">
        <w:rPr>
          <w:rFonts w:ascii="Tahoma" w:hAnsi="Tahoma" w:cs="Tahoma"/>
          <w:b/>
          <w:color w:val="000000"/>
          <w:sz w:val="32"/>
          <w:szCs w:val="20"/>
        </w:rPr>
        <w:br/>
      </w:r>
      <w:r w:rsidRPr="00EE4EA9">
        <w:rPr>
          <w:rFonts w:ascii="Tahoma" w:hAnsi="Tahoma" w:cs="Tahoma"/>
          <w:b/>
          <w:color w:val="000000"/>
          <w:sz w:val="32"/>
          <w:szCs w:val="20"/>
        </w:rPr>
        <w:br/>
      </w:r>
      <w:r w:rsidRPr="00EE4EA9">
        <w:rPr>
          <w:rFonts w:ascii="Tahoma" w:hAnsi="Tahoma" w:cs="Tahoma"/>
          <w:b/>
          <w:bCs/>
          <w:color w:val="000000"/>
          <w:sz w:val="40"/>
          <w:szCs w:val="20"/>
          <w:u w:val="single"/>
        </w:rPr>
        <w:t>Örf (Töre):</w:t>
      </w:r>
      <w:r w:rsidRPr="00EE4EA9">
        <w:rPr>
          <w:rFonts w:ascii="Tahoma" w:hAnsi="Tahoma" w:cs="Tahoma"/>
          <w:b/>
          <w:color w:val="000000"/>
          <w:sz w:val="40"/>
          <w:szCs w:val="20"/>
        </w:rPr>
        <w:t xml:space="preserve"> </w:t>
      </w:r>
      <w:r w:rsidRPr="00EE4EA9">
        <w:rPr>
          <w:rFonts w:ascii="Tahoma" w:hAnsi="Tahoma" w:cs="Tahoma"/>
          <w:b/>
          <w:color w:val="000000"/>
          <w:sz w:val="32"/>
          <w:szCs w:val="20"/>
        </w:rPr>
        <w:t xml:space="preserve">Toplum yaşamında </w:t>
      </w:r>
      <w:r w:rsidRPr="00EE4EA9">
        <w:rPr>
          <w:rFonts w:ascii="Tahoma" w:hAnsi="Tahoma" w:cs="Tahoma"/>
          <w:b/>
          <w:bCs/>
          <w:color w:val="000000"/>
          <w:sz w:val="32"/>
          <w:szCs w:val="20"/>
        </w:rPr>
        <w:t>yararlı</w:t>
      </w:r>
      <w:r w:rsidRPr="00EE4EA9">
        <w:rPr>
          <w:rFonts w:ascii="Tahoma" w:hAnsi="Tahoma" w:cs="Tahoma"/>
          <w:b/>
          <w:color w:val="000000"/>
          <w:sz w:val="32"/>
          <w:szCs w:val="20"/>
        </w:rPr>
        <w:t xml:space="preserve"> ve gerekli olduğuna ortaklaşa inanılan; kimi yerde yasa ve ahlakın yerine geçebilen, yaptırım gücü (kanun veya norm şeklinde) olan kurallara örf veya töre denir.</w:t>
      </w:r>
    </w:p>
    <w:p w:rsidR="00B07010" w:rsidRDefault="00B07010">
      <w:pPr>
        <w:rPr>
          <w:rFonts w:ascii="Tahoma" w:hAnsi="Tahoma" w:cs="Tahoma"/>
          <w:b/>
          <w:color w:val="000000"/>
          <w:sz w:val="32"/>
          <w:szCs w:val="20"/>
        </w:rPr>
      </w:pPr>
    </w:p>
    <w:p w:rsidR="00E51CEB" w:rsidRDefault="00E51CEB">
      <w:pPr>
        <w:rPr>
          <w:rFonts w:ascii="Times New Roman" w:hAnsi="Times New Roman" w:cs="Times New Roman"/>
          <w:b/>
          <w:color w:val="333333"/>
          <w:sz w:val="40"/>
          <w:szCs w:val="40"/>
        </w:rPr>
      </w:pPr>
      <w:r w:rsidRPr="00EE4EA9">
        <w:rPr>
          <w:rFonts w:ascii="Tahoma" w:hAnsi="Tahoma" w:cs="Tahoma"/>
          <w:b/>
          <w:color w:val="000000"/>
          <w:sz w:val="32"/>
          <w:szCs w:val="20"/>
        </w:rPr>
        <w:br/>
      </w:r>
      <w:r w:rsidRPr="00EE4EA9">
        <w:rPr>
          <w:rFonts w:ascii="Tahoma" w:hAnsi="Tahoma" w:cs="Tahoma"/>
          <w:b/>
          <w:color w:val="000000"/>
          <w:sz w:val="32"/>
          <w:szCs w:val="20"/>
        </w:rPr>
        <w:br/>
      </w:r>
      <w:r w:rsidRPr="00EE4EA9">
        <w:rPr>
          <w:rFonts w:ascii="Tahoma" w:hAnsi="Tahoma" w:cs="Tahoma"/>
          <w:b/>
          <w:bCs/>
          <w:color w:val="000000"/>
          <w:sz w:val="44"/>
          <w:szCs w:val="20"/>
          <w:u w:val="single"/>
        </w:rPr>
        <w:lastRenderedPageBreak/>
        <w:t>Adet:</w:t>
      </w:r>
      <w:r w:rsidRPr="00EE4EA9">
        <w:rPr>
          <w:rFonts w:ascii="Tahoma" w:hAnsi="Tahoma" w:cs="Tahoma"/>
          <w:b/>
          <w:color w:val="000000"/>
          <w:sz w:val="44"/>
          <w:szCs w:val="20"/>
        </w:rPr>
        <w:t xml:space="preserve"> </w:t>
      </w:r>
      <w:r w:rsidRPr="00EE4EA9">
        <w:rPr>
          <w:rFonts w:ascii="Tahoma" w:hAnsi="Tahoma" w:cs="Tahoma"/>
          <w:b/>
          <w:color w:val="000000"/>
          <w:sz w:val="32"/>
          <w:szCs w:val="20"/>
        </w:rPr>
        <w:t xml:space="preserve">Halk tarafından alışılmış ve yaygın olarak kullanılan davranış şekilleridir. Bayramda akraba ve ahbap ziyaretleri yapmak gelenek: Bir </w:t>
      </w:r>
      <w:r w:rsidRPr="00EE4EA9">
        <w:rPr>
          <w:rFonts w:ascii="Tahoma" w:hAnsi="Tahoma" w:cs="Tahoma"/>
          <w:b/>
          <w:bCs/>
          <w:color w:val="000000"/>
          <w:sz w:val="32"/>
          <w:szCs w:val="20"/>
        </w:rPr>
        <w:t>toplumda</w:t>
      </w:r>
      <w:r w:rsidRPr="00EE4EA9">
        <w:rPr>
          <w:rFonts w:ascii="Tahoma" w:hAnsi="Tahoma" w:cs="Tahoma"/>
          <w:b/>
          <w:color w:val="000000"/>
          <w:sz w:val="32"/>
          <w:szCs w:val="20"/>
        </w:rPr>
        <w:t>, eskiden kalmış olmaları dolayısıyla saygın tutulup kuşaktan kuşağa geçen kültür mirasları, alışkanlıklar bilgiler ve davranışlardır.</w:t>
      </w:r>
      <w:r w:rsidRPr="00EE4EA9">
        <w:rPr>
          <w:rFonts w:ascii="Tahoma" w:hAnsi="Tahoma" w:cs="Tahoma"/>
          <w:b/>
          <w:color w:val="000000"/>
          <w:sz w:val="32"/>
          <w:szCs w:val="20"/>
        </w:rPr>
        <w:br/>
      </w:r>
      <w:r w:rsidRPr="00EE4EA9">
        <w:rPr>
          <w:rFonts w:ascii="Tahoma" w:hAnsi="Tahoma" w:cs="Tahoma"/>
          <w:b/>
          <w:color w:val="000000"/>
          <w:sz w:val="32"/>
          <w:szCs w:val="20"/>
        </w:rPr>
        <w:br/>
      </w:r>
      <w:r w:rsidRPr="00EE4EA9">
        <w:rPr>
          <w:rFonts w:ascii="Tahoma" w:hAnsi="Tahoma" w:cs="Tahoma"/>
          <w:b/>
          <w:color w:val="000000"/>
          <w:sz w:val="44"/>
          <w:szCs w:val="20"/>
          <w:u w:val="single"/>
        </w:rPr>
        <w:t>Görenek:</w:t>
      </w:r>
      <w:r w:rsidRPr="00EE4EA9">
        <w:rPr>
          <w:rFonts w:ascii="Tahoma" w:hAnsi="Tahoma" w:cs="Tahoma"/>
          <w:b/>
          <w:color w:val="000000"/>
          <w:sz w:val="44"/>
          <w:szCs w:val="20"/>
        </w:rPr>
        <w:t xml:space="preserve"> </w:t>
      </w:r>
      <w:r w:rsidRPr="00EE4EA9">
        <w:rPr>
          <w:rFonts w:ascii="Tahoma" w:hAnsi="Tahoma" w:cs="Tahoma"/>
          <w:b/>
          <w:color w:val="000000"/>
          <w:sz w:val="32"/>
          <w:szCs w:val="20"/>
        </w:rPr>
        <w:t>Bir şeyi görülebildiği gibi yapma alışkanlığıdır. Uyulması için yaptırımı bulunmayan, ya da çok az olan davranış öğeleridir.</w:t>
      </w:r>
      <w:r w:rsidRPr="00EE4EA9">
        <w:rPr>
          <w:rFonts w:ascii="Tahoma" w:hAnsi="Tahoma" w:cs="Tahoma"/>
          <w:b/>
          <w:color w:val="000000"/>
          <w:sz w:val="32"/>
          <w:szCs w:val="20"/>
        </w:rPr>
        <w:br/>
      </w:r>
      <w:r w:rsidRPr="00EE4EA9">
        <w:rPr>
          <w:rFonts w:ascii="Tahoma" w:hAnsi="Tahoma" w:cs="Tahoma"/>
          <w:b/>
          <w:color w:val="000000"/>
          <w:sz w:val="32"/>
          <w:szCs w:val="20"/>
        </w:rPr>
        <w:br/>
      </w:r>
      <w:r w:rsidRPr="00EE4EA9">
        <w:rPr>
          <w:rFonts w:ascii="Tahoma" w:hAnsi="Tahoma" w:cs="Tahoma"/>
          <w:b/>
          <w:bCs/>
          <w:color w:val="000000"/>
          <w:sz w:val="44"/>
          <w:szCs w:val="20"/>
          <w:u w:val="single"/>
        </w:rPr>
        <w:t>Din Kuralları:</w:t>
      </w:r>
      <w:r w:rsidRPr="00EE4EA9">
        <w:rPr>
          <w:rFonts w:ascii="Tahoma" w:hAnsi="Tahoma" w:cs="Tahoma"/>
          <w:b/>
          <w:color w:val="000000"/>
          <w:sz w:val="44"/>
          <w:szCs w:val="20"/>
        </w:rPr>
        <w:t xml:space="preserve"> </w:t>
      </w:r>
      <w:r w:rsidRPr="00EE4EA9">
        <w:rPr>
          <w:rFonts w:ascii="Tahoma" w:hAnsi="Tahoma" w:cs="Tahoma"/>
          <w:b/>
          <w:color w:val="000000"/>
          <w:sz w:val="32"/>
          <w:szCs w:val="20"/>
        </w:rPr>
        <w:t>İnsanların Tanrıyla veya diğer insanlarla ilişkilerini düzenler. Sevap ve günah gibi yaptırım çeşitleri vardır.</w:t>
      </w:r>
      <w:r w:rsidRPr="00EE4EA9">
        <w:rPr>
          <w:rFonts w:ascii="Tahoma" w:hAnsi="Tahoma" w:cs="Tahoma"/>
          <w:b/>
          <w:color w:val="000000"/>
          <w:sz w:val="32"/>
          <w:szCs w:val="20"/>
        </w:rPr>
        <w:br/>
      </w:r>
      <w:r w:rsidRPr="00EE4EA9">
        <w:rPr>
          <w:rFonts w:ascii="Tahoma" w:hAnsi="Tahoma" w:cs="Tahoma"/>
          <w:b/>
          <w:color w:val="000000"/>
          <w:sz w:val="32"/>
          <w:szCs w:val="20"/>
        </w:rPr>
        <w:br/>
      </w:r>
      <w:r w:rsidRPr="00EE4EA9">
        <w:rPr>
          <w:rFonts w:ascii="Tahoma" w:hAnsi="Tahoma" w:cs="Tahoma"/>
          <w:b/>
          <w:bCs/>
          <w:color w:val="000000"/>
          <w:sz w:val="44"/>
          <w:szCs w:val="20"/>
          <w:u w:val="single"/>
        </w:rPr>
        <w:t>Ahlâk Kuralları</w:t>
      </w:r>
      <w:r w:rsidRPr="00EE4EA9">
        <w:rPr>
          <w:rFonts w:ascii="Tahoma" w:hAnsi="Tahoma" w:cs="Tahoma"/>
          <w:b/>
          <w:color w:val="000000"/>
          <w:sz w:val="44"/>
          <w:szCs w:val="20"/>
          <w:u w:val="single"/>
        </w:rPr>
        <w:t>:</w:t>
      </w:r>
      <w:r w:rsidRPr="00EE4EA9">
        <w:rPr>
          <w:rFonts w:ascii="Tahoma" w:hAnsi="Tahoma" w:cs="Tahoma"/>
          <w:b/>
          <w:color w:val="000000"/>
          <w:sz w:val="44"/>
          <w:szCs w:val="20"/>
        </w:rPr>
        <w:t xml:space="preserve"> </w:t>
      </w:r>
      <w:r w:rsidRPr="00EE4EA9">
        <w:rPr>
          <w:rFonts w:ascii="Tahoma" w:hAnsi="Tahoma" w:cs="Tahoma"/>
          <w:b/>
          <w:color w:val="000000"/>
          <w:sz w:val="32"/>
          <w:szCs w:val="20"/>
        </w:rPr>
        <w:t>İnsanların kendi nefislerine karşı vazifelerini ve diğer insanlarla ilişkilerinde nasıl davranmaları gerektiğini belirten kurallardır.</w:t>
      </w:r>
      <w:r w:rsidRPr="00EE4EA9">
        <w:rPr>
          <w:rFonts w:ascii="Tahoma" w:hAnsi="Tahoma" w:cs="Tahoma"/>
          <w:b/>
          <w:color w:val="000000"/>
          <w:sz w:val="32"/>
          <w:szCs w:val="20"/>
        </w:rPr>
        <w:br/>
      </w:r>
      <w:r w:rsidRPr="00EE4EA9">
        <w:rPr>
          <w:rFonts w:ascii="Tahoma" w:hAnsi="Tahoma" w:cs="Tahoma"/>
          <w:b/>
          <w:color w:val="000000"/>
          <w:sz w:val="32"/>
          <w:szCs w:val="20"/>
        </w:rPr>
        <w:br/>
      </w:r>
      <w:r w:rsidRPr="00EE4EA9">
        <w:rPr>
          <w:rFonts w:ascii="Tahoma" w:hAnsi="Tahoma" w:cs="Tahoma"/>
          <w:b/>
          <w:bCs/>
          <w:color w:val="000000"/>
          <w:sz w:val="44"/>
          <w:szCs w:val="20"/>
          <w:u w:val="single"/>
        </w:rPr>
        <w:t>Görgü Kuralları:</w:t>
      </w:r>
      <w:r w:rsidRPr="00EE4EA9">
        <w:rPr>
          <w:rFonts w:ascii="Tahoma" w:hAnsi="Tahoma" w:cs="Tahoma"/>
          <w:b/>
          <w:color w:val="000000"/>
          <w:sz w:val="44"/>
          <w:szCs w:val="20"/>
        </w:rPr>
        <w:t xml:space="preserve"> </w:t>
      </w:r>
      <w:r w:rsidRPr="00EE4EA9">
        <w:rPr>
          <w:rFonts w:ascii="Tahoma" w:hAnsi="Tahoma" w:cs="Tahoma"/>
          <w:b/>
          <w:color w:val="000000"/>
          <w:sz w:val="32"/>
          <w:szCs w:val="20"/>
        </w:rPr>
        <w:t xml:space="preserve">Örf ve adetlerin basit biçimidir. Bir kimsenin belli bir olayda nasıl davranması gerektiğini gösterir. Bir toplantıda </w:t>
      </w:r>
      <w:r w:rsidRPr="00EE4EA9">
        <w:rPr>
          <w:rFonts w:ascii="Tahoma" w:hAnsi="Tahoma" w:cs="Tahoma"/>
          <w:b/>
          <w:bCs/>
          <w:color w:val="000000"/>
          <w:sz w:val="32"/>
          <w:szCs w:val="20"/>
        </w:rPr>
        <w:t>konuşurken</w:t>
      </w:r>
      <w:r w:rsidRPr="00EE4EA9">
        <w:rPr>
          <w:rFonts w:ascii="Tahoma" w:hAnsi="Tahoma" w:cs="Tahoma"/>
          <w:b/>
          <w:color w:val="000000"/>
          <w:sz w:val="32"/>
          <w:szCs w:val="20"/>
        </w:rPr>
        <w:t xml:space="preserve">, bir davette </w:t>
      </w:r>
      <w:r w:rsidRPr="00EE4EA9">
        <w:rPr>
          <w:rFonts w:ascii="Tahoma" w:hAnsi="Tahoma" w:cs="Tahoma"/>
          <w:b/>
          <w:bCs/>
          <w:color w:val="000000"/>
          <w:sz w:val="32"/>
          <w:szCs w:val="20"/>
        </w:rPr>
        <w:t>yemek</w:t>
      </w:r>
      <w:r w:rsidRPr="00EE4EA9">
        <w:rPr>
          <w:rFonts w:ascii="Tahoma" w:hAnsi="Tahoma" w:cs="Tahoma"/>
          <w:b/>
          <w:color w:val="000000"/>
          <w:sz w:val="32"/>
          <w:szCs w:val="20"/>
        </w:rPr>
        <w:t xml:space="preserve"> yerken bir törene katılırken nasıl davranırız?</w:t>
      </w:r>
      <w:r w:rsidRPr="00EE4EA9">
        <w:rPr>
          <w:rFonts w:ascii="Tahoma" w:hAnsi="Tahoma" w:cs="Tahoma"/>
          <w:b/>
          <w:color w:val="000000"/>
          <w:sz w:val="32"/>
          <w:szCs w:val="20"/>
        </w:rPr>
        <w:br/>
      </w:r>
      <w:r w:rsidRPr="00EE4EA9">
        <w:rPr>
          <w:rFonts w:ascii="Tahoma" w:hAnsi="Tahoma" w:cs="Tahoma"/>
          <w:b/>
          <w:color w:val="000000"/>
          <w:sz w:val="32"/>
          <w:szCs w:val="20"/>
        </w:rPr>
        <w:br/>
      </w:r>
      <w:r w:rsidRPr="00EE4EA9">
        <w:rPr>
          <w:rFonts w:ascii="Tahoma" w:hAnsi="Tahoma" w:cs="Tahoma"/>
          <w:b/>
          <w:bCs/>
          <w:color w:val="000000"/>
          <w:sz w:val="44"/>
          <w:szCs w:val="20"/>
          <w:u w:val="single"/>
        </w:rPr>
        <w:t>Hukuk Kuralları</w:t>
      </w:r>
      <w:r w:rsidRPr="00EE4EA9">
        <w:rPr>
          <w:rFonts w:ascii="Tahoma" w:hAnsi="Tahoma" w:cs="Tahoma"/>
          <w:b/>
          <w:color w:val="000000"/>
          <w:sz w:val="44"/>
          <w:szCs w:val="20"/>
          <w:u w:val="single"/>
        </w:rPr>
        <w:t>:</w:t>
      </w:r>
      <w:r w:rsidRPr="00EE4EA9">
        <w:rPr>
          <w:rFonts w:ascii="Tahoma" w:hAnsi="Tahoma" w:cs="Tahoma"/>
          <w:b/>
          <w:color w:val="000000"/>
          <w:sz w:val="44"/>
          <w:szCs w:val="20"/>
        </w:rPr>
        <w:t xml:space="preserve"> </w:t>
      </w:r>
      <w:r w:rsidRPr="00EE4EA9">
        <w:rPr>
          <w:rFonts w:ascii="Tahoma" w:hAnsi="Tahoma" w:cs="Tahoma"/>
          <w:b/>
          <w:color w:val="000000"/>
          <w:sz w:val="32"/>
          <w:szCs w:val="20"/>
        </w:rPr>
        <w:t xml:space="preserve">Kişiler arası ve kişi ile toplum arası ilişkileri </w:t>
      </w:r>
      <w:proofErr w:type="gramStart"/>
      <w:r w:rsidRPr="00EE4EA9">
        <w:rPr>
          <w:rFonts w:ascii="Tahoma" w:hAnsi="Tahoma" w:cs="Tahoma"/>
          <w:b/>
          <w:color w:val="000000"/>
          <w:sz w:val="32"/>
          <w:szCs w:val="20"/>
        </w:rPr>
        <w:t>düzenleyen,</w:t>
      </w:r>
      <w:r w:rsidRPr="00EE4EA9">
        <w:rPr>
          <w:rFonts w:ascii="Tahoma" w:hAnsi="Tahoma" w:cs="Tahoma"/>
          <w:b/>
          <w:bCs/>
          <w:color w:val="000000"/>
          <w:sz w:val="32"/>
          <w:szCs w:val="20"/>
        </w:rPr>
        <w:t>maddi</w:t>
      </w:r>
      <w:proofErr w:type="gramEnd"/>
      <w:r w:rsidRPr="00EE4EA9">
        <w:rPr>
          <w:rFonts w:ascii="Tahoma" w:hAnsi="Tahoma" w:cs="Tahoma"/>
          <w:b/>
          <w:color w:val="000000"/>
          <w:sz w:val="32"/>
          <w:szCs w:val="20"/>
        </w:rPr>
        <w:t xml:space="preserve"> yaptırım olan bu nedenle uyulması zorunlu kurallardır.</w:t>
      </w:r>
      <w:r w:rsidRPr="00EE4EA9">
        <w:rPr>
          <w:rFonts w:ascii="Tahoma" w:hAnsi="Tahoma" w:cs="Tahoma"/>
          <w:b/>
          <w:color w:val="000000"/>
          <w:sz w:val="32"/>
          <w:szCs w:val="20"/>
        </w:rPr>
        <w:br/>
      </w:r>
    </w:p>
    <w:p w:rsidR="00FC6991" w:rsidRDefault="00FC6991">
      <w:pPr>
        <w:rPr>
          <w:rFonts w:ascii="Times New Roman" w:hAnsi="Times New Roman" w:cs="Times New Roman"/>
          <w:b/>
          <w:color w:val="333333"/>
          <w:sz w:val="40"/>
          <w:szCs w:val="40"/>
        </w:rPr>
      </w:pPr>
    </w:p>
    <w:p w:rsidR="00FC6991" w:rsidRDefault="00FC6991" w:rsidP="00FC6991">
      <w:pPr>
        <w:rPr>
          <w:rFonts w:ascii="Tahoma" w:hAnsi="Tahoma" w:cs="Tahoma"/>
          <w:b/>
          <w:sz w:val="40"/>
          <w:szCs w:val="40"/>
        </w:rPr>
      </w:pPr>
      <w:bookmarkStart w:id="0" w:name="_GoBack"/>
      <w:bookmarkEnd w:id="0"/>
    </w:p>
    <w:p w:rsidR="00FC6991" w:rsidRDefault="00ED3845" w:rsidP="00FC6991">
      <w:pPr>
        <w:rPr>
          <w:rFonts w:ascii="Tahoma" w:hAnsi="Tahoma" w:cs="Tahoma"/>
          <w:b/>
          <w:sz w:val="40"/>
          <w:szCs w:val="40"/>
        </w:rPr>
      </w:pPr>
      <w:hyperlink r:id="rId5" w:history="1">
        <w:r w:rsidR="00FC6991" w:rsidRPr="00EE4EA9">
          <w:rPr>
            <w:rFonts w:ascii="Tahoma" w:hAnsi="Tahoma" w:cs="Tahoma"/>
            <w:b/>
            <w:sz w:val="40"/>
            <w:szCs w:val="40"/>
          </w:rPr>
          <w:t>TOPLU ORTAMLARDA DAVRANIŞ KURALLARI</w:t>
        </w:r>
      </w:hyperlink>
    </w:p>
    <w:p w:rsidR="00FC6991" w:rsidRPr="00EE4EA9" w:rsidRDefault="00FC6991" w:rsidP="00FC6991">
      <w:pPr>
        <w:rPr>
          <w:rFonts w:ascii="Tahoma" w:hAnsi="Tahoma" w:cs="Tahoma"/>
          <w:b/>
          <w:sz w:val="40"/>
          <w:szCs w:val="40"/>
        </w:rPr>
      </w:pPr>
    </w:p>
    <w:p w:rsidR="00FC6991" w:rsidRDefault="00FC6991" w:rsidP="00FC6991">
      <w:pPr>
        <w:pStyle w:val="ListeParagraf"/>
        <w:numPr>
          <w:ilvl w:val="0"/>
          <w:numId w:val="1"/>
        </w:numPr>
        <w:rPr>
          <w:rFonts w:ascii="Tahoma" w:hAnsi="Tahoma" w:cs="Tahoma"/>
          <w:b/>
          <w:color w:val="333333"/>
          <w:sz w:val="40"/>
          <w:szCs w:val="40"/>
        </w:rPr>
      </w:pPr>
      <w:r w:rsidRPr="00FC6991">
        <w:rPr>
          <w:rFonts w:ascii="Tahoma" w:hAnsi="Tahoma" w:cs="Tahoma"/>
          <w:b/>
          <w:color w:val="333333"/>
          <w:sz w:val="40"/>
          <w:szCs w:val="40"/>
        </w:rPr>
        <w:t xml:space="preserve">Bir </w:t>
      </w:r>
      <w:r>
        <w:rPr>
          <w:rFonts w:ascii="Tahoma" w:hAnsi="Tahoma" w:cs="Tahoma"/>
          <w:b/>
          <w:color w:val="333333"/>
          <w:sz w:val="40"/>
          <w:szCs w:val="40"/>
        </w:rPr>
        <w:t>kimse konuşurken sözü kesilmez.</w:t>
      </w:r>
    </w:p>
    <w:p w:rsidR="00FC6991" w:rsidRDefault="00FC6991" w:rsidP="00FC6991">
      <w:pPr>
        <w:pStyle w:val="ListeParagraf"/>
        <w:ind w:left="900"/>
        <w:rPr>
          <w:rFonts w:ascii="Tahoma" w:hAnsi="Tahoma" w:cs="Tahoma"/>
          <w:b/>
          <w:color w:val="333333"/>
          <w:sz w:val="40"/>
          <w:szCs w:val="40"/>
        </w:rPr>
      </w:pPr>
    </w:p>
    <w:p w:rsidR="00FC6991" w:rsidRDefault="00FC6991" w:rsidP="00FC6991">
      <w:pPr>
        <w:pStyle w:val="ListeParagraf"/>
        <w:numPr>
          <w:ilvl w:val="0"/>
          <w:numId w:val="1"/>
        </w:numPr>
        <w:rPr>
          <w:rFonts w:ascii="Tahoma" w:hAnsi="Tahoma" w:cs="Tahoma"/>
          <w:b/>
          <w:color w:val="333333"/>
          <w:sz w:val="40"/>
          <w:szCs w:val="40"/>
        </w:rPr>
      </w:pPr>
      <w:r w:rsidRPr="00FC6991">
        <w:rPr>
          <w:rFonts w:ascii="Tahoma" w:hAnsi="Tahoma" w:cs="Tahoma"/>
          <w:b/>
          <w:color w:val="333333"/>
          <w:sz w:val="40"/>
          <w:szCs w:val="40"/>
        </w:rPr>
        <w:t xml:space="preserve">Bir kimse konuşurken onu dinlememiz ve bunu </w:t>
      </w:r>
      <w:proofErr w:type="gramStart"/>
      <w:r w:rsidRPr="00FC6991">
        <w:rPr>
          <w:rFonts w:ascii="Tahoma" w:hAnsi="Tahoma" w:cs="Tahoma"/>
          <w:b/>
          <w:color w:val="333333"/>
          <w:sz w:val="40"/>
          <w:szCs w:val="40"/>
        </w:rPr>
        <w:t xml:space="preserve">ona  </w:t>
      </w:r>
      <w:r>
        <w:rPr>
          <w:rFonts w:ascii="Tahoma" w:hAnsi="Tahoma" w:cs="Tahoma"/>
          <w:b/>
          <w:color w:val="333333"/>
          <w:sz w:val="40"/>
          <w:szCs w:val="40"/>
        </w:rPr>
        <w:t>hissettirmemiz</w:t>
      </w:r>
      <w:proofErr w:type="gramEnd"/>
      <w:r>
        <w:rPr>
          <w:rFonts w:ascii="Tahoma" w:hAnsi="Tahoma" w:cs="Tahoma"/>
          <w:b/>
          <w:color w:val="333333"/>
          <w:sz w:val="40"/>
          <w:szCs w:val="40"/>
        </w:rPr>
        <w:t xml:space="preserve"> gerekir.</w:t>
      </w:r>
    </w:p>
    <w:p w:rsidR="00FC6991" w:rsidRDefault="00FC6991" w:rsidP="00FC6991">
      <w:pPr>
        <w:pStyle w:val="ListeParagraf"/>
        <w:ind w:left="900"/>
        <w:rPr>
          <w:rFonts w:ascii="Tahoma" w:hAnsi="Tahoma" w:cs="Tahoma"/>
          <w:b/>
          <w:color w:val="333333"/>
          <w:sz w:val="40"/>
          <w:szCs w:val="40"/>
        </w:rPr>
      </w:pPr>
    </w:p>
    <w:p w:rsidR="00FC6991" w:rsidRDefault="00FC6991" w:rsidP="00FC6991">
      <w:pPr>
        <w:pStyle w:val="ListeParagraf"/>
        <w:numPr>
          <w:ilvl w:val="0"/>
          <w:numId w:val="1"/>
        </w:numPr>
        <w:rPr>
          <w:rFonts w:ascii="Tahoma" w:hAnsi="Tahoma" w:cs="Tahoma"/>
          <w:b/>
          <w:color w:val="333333"/>
          <w:sz w:val="40"/>
          <w:szCs w:val="40"/>
        </w:rPr>
      </w:pPr>
      <w:r w:rsidRPr="00FC6991">
        <w:rPr>
          <w:rFonts w:ascii="Tahoma" w:hAnsi="Tahoma" w:cs="Tahoma"/>
          <w:b/>
          <w:color w:val="333333"/>
          <w:sz w:val="40"/>
          <w:szCs w:val="40"/>
        </w:rPr>
        <w:t xml:space="preserve"> Biz konuşuyorsak anlattıklarımızı düzgün </w:t>
      </w:r>
      <w:proofErr w:type="gramStart"/>
      <w:r w:rsidRPr="00FC6991">
        <w:rPr>
          <w:rFonts w:ascii="Tahoma" w:hAnsi="Tahoma" w:cs="Tahoma"/>
          <w:b/>
          <w:color w:val="333333"/>
          <w:sz w:val="40"/>
          <w:szCs w:val="40"/>
        </w:rPr>
        <w:t xml:space="preserve">bir  </w:t>
      </w:r>
      <w:proofErr w:type="spellStart"/>
      <w:r w:rsidRPr="00FC6991">
        <w:rPr>
          <w:rFonts w:ascii="Tahoma" w:hAnsi="Tahoma" w:cs="Tahoma"/>
          <w:b/>
          <w:color w:val="333333"/>
          <w:sz w:val="40"/>
          <w:szCs w:val="40"/>
        </w:rPr>
        <w:t>teleffuz</w:t>
      </w:r>
      <w:proofErr w:type="spellEnd"/>
      <w:proofErr w:type="gramEnd"/>
      <w:r w:rsidRPr="00FC6991">
        <w:rPr>
          <w:rFonts w:ascii="Tahoma" w:hAnsi="Tahoma" w:cs="Tahoma"/>
          <w:b/>
          <w:color w:val="333333"/>
          <w:sz w:val="40"/>
          <w:szCs w:val="40"/>
        </w:rPr>
        <w:t xml:space="preserve">  kullanarak doğru bir </w:t>
      </w:r>
      <w:proofErr w:type="spellStart"/>
      <w:r w:rsidRPr="00FC6991">
        <w:rPr>
          <w:rFonts w:ascii="Tahoma" w:hAnsi="Tahoma" w:cs="Tahoma"/>
          <w:b/>
          <w:color w:val="333333"/>
          <w:sz w:val="40"/>
          <w:szCs w:val="40"/>
        </w:rPr>
        <w:t>türkçe</w:t>
      </w:r>
      <w:proofErr w:type="spellEnd"/>
      <w:r w:rsidRPr="00FC6991">
        <w:rPr>
          <w:rFonts w:ascii="Tahoma" w:hAnsi="Tahoma" w:cs="Tahoma"/>
          <w:b/>
          <w:color w:val="333333"/>
          <w:sz w:val="40"/>
          <w:szCs w:val="40"/>
        </w:rPr>
        <w:t xml:space="preserve"> ve doğru jest –mimikler  </w:t>
      </w:r>
      <w:r>
        <w:rPr>
          <w:rFonts w:ascii="Tahoma" w:hAnsi="Tahoma" w:cs="Tahoma"/>
          <w:b/>
          <w:color w:val="333333"/>
          <w:sz w:val="40"/>
          <w:szCs w:val="40"/>
        </w:rPr>
        <w:t>kullanmalıyız.</w:t>
      </w:r>
    </w:p>
    <w:p w:rsidR="00FC6991" w:rsidRPr="00FC6991" w:rsidRDefault="00FC6991" w:rsidP="00FC6991">
      <w:pPr>
        <w:pStyle w:val="ListeParagraf"/>
        <w:ind w:left="900"/>
        <w:rPr>
          <w:rFonts w:ascii="Tahoma" w:hAnsi="Tahoma" w:cs="Tahoma"/>
          <w:b/>
          <w:color w:val="333333"/>
          <w:sz w:val="40"/>
          <w:szCs w:val="40"/>
        </w:rPr>
      </w:pPr>
    </w:p>
    <w:p w:rsidR="00FC6991" w:rsidRDefault="00FC6991" w:rsidP="00FC6991">
      <w:pPr>
        <w:pStyle w:val="ListeParagraf"/>
        <w:numPr>
          <w:ilvl w:val="0"/>
          <w:numId w:val="1"/>
        </w:numPr>
        <w:rPr>
          <w:rFonts w:ascii="Tahoma" w:hAnsi="Tahoma" w:cs="Tahoma"/>
          <w:b/>
          <w:color w:val="333333"/>
          <w:sz w:val="40"/>
          <w:szCs w:val="40"/>
        </w:rPr>
      </w:pPr>
      <w:r w:rsidRPr="00FC6991">
        <w:rPr>
          <w:rFonts w:ascii="Tahoma" w:hAnsi="Tahoma" w:cs="Tahoma"/>
          <w:b/>
          <w:color w:val="333333"/>
          <w:sz w:val="40"/>
          <w:szCs w:val="40"/>
        </w:rPr>
        <w:t xml:space="preserve"> Eğer yemek yenecekse ne çok hızlı ne çok yavaş olunmalı  (herkesle aynı hızda) ve yemek </w:t>
      </w:r>
      <w:r>
        <w:rPr>
          <w:rFonts w:ascii="Tahoma" w:hAnsi="Tahoma" w:cs="Tahoma"/>
          <w:b/>
          <w:color w:val="333333"/>
          <w:sz w:val="40"/>
          <w:szCs w:val="40"/>
        </w:rPr>
        <w:t>yerken konuşmamalıyız.</w:t>
      </w:r>
    </w:p>
    <w:p w:rsidR="00FC6991" w:rsidRDefault="00FC6991" w:rsidP="00FC6991">
      <w:pPr>
        <w:pStyle w:val="ListeParagraf"/>
        <w:ind w:left="900"/>
        <w:rPr>
          <w:rFonts w:ascii="Tahoma" w:hAnsi="Tahoma" w:cs="Tahoma"/>
          <w:b/>
          <w:color w:val="333333"/>
          <w:sz w:val="40"/>
          <w:szCs w:val="40"/>
        </w:rPr>
      </w:pPr>
    </w:p>
    <w:p w:rsidR="00FC6991" w:rsidRDefault="00FC6991" w:rsidP="00FC6991">
      <w:pPr>
        <w:pStyle w:val="ListeParagraf"/>
        <w:numPr>
          <w:ilvl w:val="0"/>
          <w:numId w:val="1"/>
        </w:numPr>
        <w:rPr>
          <w:rFonts w:ascii="Tahoma" w:hAnsi="Tahoma" w:cs="Tahoma"/>
          <w:b/>
          <w:color w:val="333333"/>
          <w:sz w:val="40"/>
          <w:szCs w:val="40"/>
        </w:rPr>
      </w:pPr>
      <w:r w:rsidRPr="00FC6991">
        <w:rPr>
          <w:rFonts w:ascii="Tahoma" w:hAnsi="Tahoma" w:cs="Tahoma"/>
          <w:b/>
          <w:color w:val="333333"/>
          <w:sz w:val="40"/>
          <w:szCs w:val="40"/>
        </w:rPr>
        <w:t xml:space="preserve"> Geğirme, burun karıştırma gibi davranışlar yapılmamalı</w:t>
      </w:r>
      <w:r>
        <w:rPr>
          <w:rFonts w:ascii="Tahoma" w:hAnsi="Tahoma" w:cs="Tahoma"/>
          <w:b/>
          <w:color w:val="333333"/>
          <w:sz w:val="40"/>
          <w:szCs w:val="40"/>
        </w:rPr>
        <w:t>.</w:t>
      </w:r>
      <w:r w:rsidRPr="00FC6991">
        <w:rPr>
          <w:rFonts w:ascii="Tahoma" w:hAnsi="Tahoma" w:cs="Tahoma"/>
          <w:b/>
          <w:color w:val="333333"/>
          <w:sz w:val="40"/>
          <w:szCs w:val="40"/>
        </w:rPr>
        <w:br/>
      </w:r>
    </w:p>
    <w:p w:rsidR="00FC6991" w:rsidRDefault="00FC6991" w:rsidP="00FC6991">
      <w:pPr>
        <w:pStyle w:val="ListeParagraf"/>
        <w:numPr>
          <w:ilvl w:val="0"/>
          <w:numId w:val="1"/>
        </w:numPr>
        <w:rPr>
          <w:rFonts w:ascii="Tahoma" w:hAnsi="Tahoma" w:cs="Tahoma"/>
          <w:b/>
          <w:color w:val="333333"/>
          <w:sz w:val="40"/>
          <w:szCs w:val="40"/>
        </w:rPr>
      </w:pPr>
      <w:r w:rsidRPr="00FC6991">
        <w:rPr>
          <w:rFonts w:ascii="Tahoma" w:hAnsi="Tahoma" w:cs="Tahoma"/>
          <w:b/>
          <w:color w:val="333333"/>
          <w:sz w:val="40"/>
          <w:szCs w:val="40"/>
        </w:rPr>
        <w:t xml:space="preserve"> Büyüklere saygı gösterilmeli</w:t>
      </w:r>
      <w:r>
        <w:rPr>
          <w:rFonts w:ascii="Tahoma" w:hAnsi="Tahoma" w:cs="Tahoma"/>
          <w:b/>
          <w:color w:val="333333"/>
          <w:sz w:val="40"/>
          <w:szCs w:val="40"/>
        </w:rPr>
        <w:t>.</w:t>
      </w:r>
      <w:r w:rsidRPr="00FC6991">
        <w:rPr>
          <w:rFonts w:ascii="Tahoma" w:hAnsi="Tahoma" w:cs="Tahoma"/>
          <w:b/>
          <w:color w:val="333333"/>
          <w:sz w:val="40"/>
          <w:szCs w:val="40"/>
        </w:rPr>
        <w:br/>
      </w:r>
    </w:p>
    <w:p w:rsidR="00FC6991" w:rsidRPr="00FC6991" w:rsidRDefault="00FC6991" w:rsidP="00FC6991">
      <w:pPr>
        <w:pStyle w:val="ListeParagraf"/>
        <w:numPr>
          <w:ilvl w:val="0"/>
          <w:numId w:val="1"/>
        </w:numPr>
        <w:rPr>
          <w:rFonts w:ascii="Tahoma" w:hAnsi="Tahoma" w:cs="Tahoma"/>
          <w:b/>
          <w:color w:val="333333"/>
          <w:sz w:val="40"/>
          <w:szCs w:val="40"/>
        </w:rPr>
      </w:pPr>
      <w:r w:rsidRPr="00FC6991">
        <w:rPr>
          <w:rFonts w:ascii="Tahoma" w:hAnsi="Tahoma" w:cs="Tahoma"/>
          <w:b/>
          <w:color w:val="333333"/>
          <w:sz w:val="40"/>
          <w:szCs w:val="40"/>
        </w:rPr>
        <w:t xml:space="preserve"> Kılık kıyafet düzgün olmalı</w:t>
      </w:r>
      <w:r>
        <w:rPr>
          <w:rFonts w:ascii="Tahoma" w:hAnsi="Tahoma" w:cs="Tahoma"/>
          <w:b/>
          <w:color w:val="333333"/>
          <w:sz w:val="40"/>
          <w:szCs w:val="40"/>
        </w:rPr>
        <w:t>.</w:t>
      </w:r>
    </w:p>
    <w:p w:rsidR="00FC6991" w:rsidRDefault="00FC6991">
      <w:pPr>
        <w:rPr>
          <w:rFonts w:ascii="Times New Roman" w:hAnsi="Times New Roman" w:cs="Times New Roman"/>
          <w:b/>
          <w:color w:val="333333"/>
          <w:sz w:val="40"/>
          <w:szCs w:val="40"/>
        </w:rPr>
      </w:pPr>
    </w:p>
    <w:p w:rsidR="00FC6991" w:rsidRPr="00EE4EA9" w:rsidRDefault="00FC6991">
      <w:pPr>
        <w:rPr>
          <w:rFonts w:ascii="Times New Roman" w:hAnsi="Times New Roman" w:cs="Times New Roman"/>
          <w:b/>
          <w:color w:val="333333"/>
          <w:sz w:val="40"/>
          <w:szCs w:val="40"/>
        </w:rPr>
      </w:pPr>
    </w:p>
    <w:sectPr w:rsidR="00FC6991" w:rsidRPr="00EE4EA9" w:rsidSect="00EE4EA9">
      <w:pgSz w:w="11906" w:h="16838"/>
      <w:pgMar w:top="709" w:right="566" w:bottom="141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47A4F"/>
    <w:multiLevelType w:val="hybridMultilevel"/>
    <w:tmpl w:val="6F847994"/>
    <w:lvl w:ilvl="0" w:tplc="1220B182">
      <w:start w:val="1"/>
      <w:numFmt w:val="decimal"/>
      <w:lvlText w:val="%1-"/>
      <w:lvlJc w:val="left"/>
      <w:pPr>
        <w:ind w:left="900" w:hanging="54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453CA"/>
    <w:rsid w:val="004F4592"/>
    <w:rsid w:val="004F52C8"/>
    <w:rsid w:val="009453CA"/>
    <w:rsid w:val="00B07010"/>
    <w:rsid w:val="00CC0BD8"/>
    <w:rsid w:val="00E51CEB"/>
    <w:rsid w:val="00E735C6"/>
    <w:rsid w:val="00ED3845"/>
    <w:rsid w:val="00EE4EA9"/>
    <w:rsid w:val="00FC699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84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453CA"/>
    <w:pPr>
      <w:ind w:left="720"/>
      <w:contextualSpacing/>
    </w:pPr>
  </w:style>
  <w:style w:type="character" w:styleId="Vurgu">
    <w:name w:val="Emphasis"/>
    <w:basedOn w:val="VarsaylanParagrafYazTipi"/>
    <w:uiPriority w:val="20"/>
    <w:qFormat/>
    <w:rsid w:val="00E51CE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453CA"/>
    <w:pPr>
      <w:ind w:left="720"/>
      <w:contextualSpacing/>
    </w:pPr>
  </w:style>
  <w:style w:type="character" w:styleId="Vurgu">
    <w:name w:val="Emphasis"/>
    <w:basedOn w:val="VarsaylanParagrafYazTipi"/>
    <w:uiPriority w:val="20"/>
    <w:qFormat/>
    <w:rsid w:val="00E51CEB"/>
    <w:rPr>
      <w:i/>
      <w:iCs/>
    </w:rPr>
  </w:style>
</w:styles>
</file>

<file path=word/webSettings.xml><?xml version="1.0" encoding="utf-8"?>
<w:webSettings xmlns:r="http://schemas.openxmlformats.org/officeDocument/2006/relationships" xmlns:w="http://schemas.openxmlformats.org/wordprocessingml/2006/main">
  <w:divs>
    <w:div w:id="109324444">
      <w:bodyDiv w:val="1"/>
      <w:marLeft w:val="0"/>
      <w:marRight w:val="0"/>
      <w:marTop w:val="0"/>
      <w:marBottom w:val="0"/>
      <w:divBdr>
        <w:top w:val="none" w:sz="0" w:space="0" w:color="auto"/>
        <w:left w:val="none" w:sz="0" w:space="0" w:color="auto"/>
        <w:bottom w:val="none" w:sz="0" w:space="0" w:color="auto"/>
        <w:right w:val="none" w:sz="0" w:space="0" w:color="auto"/>
      </w:divBdr>
      <w:divsChild>
        <w:div w:id="2026705528">
          <w:marLeft w:val="0"/>
          <w:marRight w:val="0"/>
          <w:marTop w:val="0"/>
          <w:marBottom w:val="0"/>
          <w:divBdr>
            <w:top w:val="none" w:sz="0" w:space="0" w:color="auto"/>
            <w:left w:val="none" w:sz="0" w:space="0" w:color="auto"/>
            <w:bottom w:val="none" w:sz="0" w:space="0" w:color="auto"/>
            <w:right w:val="none" w:sz="0" w:space="0" w:color="auto"/>
          </w:divBdr>
          <w:divsChild>
            <w:div w:id="535121602">
              <w:marLeft w:val="0"/>
              <w:marRight w:val="0"/>
              <w:marTop w:val="0"/>
              <w:marBottom w:val="0"/>
              <w:divBdr>
                <w:top w:val="none" w:sz="0" w:space="0" w:color="auto"/>
                <w:left w:val="none" w:sz="0" w:space="0" w:color="auto"/>
                <w:bottom w:val="none" w:sz="0" w:space="0" w:color="auto"/>
                <w:right w:val="none" w:sz="0" w:space="0" w:color="auto"/>
              </w:divBdr>
              <w:divsChild>
                <w:div w:id="1767336655">
                  <w:marLeft w:val="0"/>
                  <w:marRight w:val="0"/>
                  <w:marTop w:val="0"/>
                  <w:marBottom w:val="0"/>
                  <w:divBdr>
                    <w:top w:val="none" w:sz="0" w:space="0" w:color="auto"/>
                    <w:left w:val="none" w:sz="0" w:space="0" w:color="auto"/>
                    <w:bottom w:val="none" w:sz="0" w:space="0" w:color="auto"/>
                    <w:right w:val="none" w:sz="0" w:space="0" w:color="auto"/>
                  </w:divBdr>
                  <w:divsChild>
                    <w:div w:id="2140949165">
                      <w:marLeft w:val="0"/>
                      <w:marRight w:val="0"/>
                      <w:marTop w:val="0"/>
                      <w:marBottom w:val="0"/>
                      <w:divBdr>
                        <w:top w:val="none" w:sz="0" w:space="0" w:color="auto"/>
                        <w:left w:val="none" w:sz="0" w:space="0" w:color="auto"/>
                        <w:bottom w:val="none" w:sz="0" w:space="0" w:color="auto"/>
                        <w:right w:val="none" w:sz="0" w:space="0" w:color="auto"/>
                      </w:divBdr>
                      <w:divsChild>
                        <w:div w:id="1901749284">
                          <w:marLeft w:val="0"/>
                          <w:marRight w:val="0"/>
                          <w:marTop w:val="0"/>
                          <w:marBottom w:val="0"/>
                          <w:divBdr>
                            <w:top w:val="none" w:sz="0" w:space="0" w:color="auto"/>
                            <w:left w:val="none" w:sz="0" w:space="0" w:color="auto"/>
                            <w:bottom w:val="none" w:sz="0" w:space="0" w:color="auto"/>
                            <w:right w:val="none" w:sz="0" w:space="0" w:color="auto"/>
                          </w:divBdr>
                          <w:divsChild>
                            <w:div w:id="1588342653">
                              <w:marLeft w:val="0"/>
                              <w:marRight w:val="0"/>
                              <w:marTop w:val="0"/>
                              <w:marBottom w:val="0"/>
                              <w:divBdr>
                                <w:top w:val="none" w:sz="0" w:space="0" w:color="auto"/>
                                <w:left w:val="none" w:sz="0" w:space="0" w:color="auto"/>
                                <w:bottom w:val="none" w:sz="0" w:space="0" w:color="auto"/>
                                <w:right w:val="none" w:sz="0" w:space="0" w:color="auto"/>
                              </w:divBdr>
                            </w:div>
                          </w:divsChild>
                        </w:div>
                        <w:div w:id="1536966694">
                          <w:marLeft w:val="0"/>
                          <w:marRight w:val="0"/>
                          <w:marTop w:val="0"/>
                          <w:marBottom w:val="0"/>
                          <w:divBdr>
                            <w:top w:val="none" w:sz="0" w:space="0" w:color="auto"/>
                            <w:left w:val="none" w:sz="0" w:space="0" w:color="auto"/>
                            <w:bottom w:val="none" w:sz="0" w:space="0" w:color="auto"/>
                            <w:right w:val="none" w:sz="0" w:space="0" w:color="auto"/>
                          </w:divBdr>
                          <w:divsChild>
                            <w:div w:id="739131412">
                              <w:marLeft w:val="0"/>
                              <w:marRight w:val="0"/>
                              <w:marTop w:val="0"/>
                              <w:marBottom w:val="0"/>
                              <w:divBdr>
                                <w:top w:val="none" w:sz="0" w:space="0" w:color="auto"/>
                                <w:left w:val="none" w:sz="0" w:space="0" w:color="auto"/>
                                <w:bottom w:val="none" w:sz="0" w:space="0" w:color="auto"/>
                                <w:right w:val="none" w:sz="0" w:space="0" w:color="auto"/>
                              </w:divBdr>
                              <w:divsChild>
                                <w:div w:id="1572353377">
                                  <w:marLeft w:val="0"/>
                                  <w:marRight w:val="0"/>
                                  <w:marTop w:val="75"/>
                                  <w:marBottom w:val="75"/>
                                  <w:divBdr>
                                    <w:top w:val="single" w:sz="6" w:space="0" w:color="D3D3D3"/>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oogle.com.tr/url?sa=t&amp;rct=j&amp;q=&amp;esrc=s&amp;source=web&amp;cd=2&amp;cad=rja&amp;uact=8&amp;sqi=2&amp;ved=0CCAQFjAB&amp;url=http%3A%2F%2Fmebk12.meb.gov.tr%2Fmeb_iys_dosyalar%2F34%2F39%2F742361%2Ficerikler%2Ftoplu-ortamlarda-davrans-kurallar_1603097.html&amp;ei=OS_zVOaLO8f-UNeqgMAD&amp;usg=AFQjCNEYTZOsuPvqO5UU4oH3ad0aBMGLew&amp;sig2=J2ahaYj4FH1tRH0SzIJJrQ"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898</Words>
  <Characters>5121</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EKİN</dc:creator>
  <cp:lastModifiedBy>lenovo</cp:lastModifiedBy>
  <cp:revision>2</cp:revision>
  <dcterms:created xsi:type="dcterms:W3CDTF">2018-07-25T12:11:00Z</dcterms:created>
  <dcterms:modified xsi:type="dcterms:W3CDTF">2018-07-25T12:11:00Z</dcterms:modified>
</cp:coreProperties>
</file>